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CF" w:rsidRDefault="00D43FCF"/>
    <w:p w:rsidR="00A26345" w:rsidRPr="00A26345" w:rsidRDefault="00A26345" w:rsidP="00A26345">
      <w:pPr>
        <w:ind w:left="6372"/>
        <w:rPr>
          <w:b/>
          <w:i/>
        </w:rPr>
      </w:pPr>
      <w:r w:rsidRPr="00A26345">
        <w:rPr>
          <w:b/>
          <w:i/>
        </w:rPr>
        <w:t xml:space="preserve">Príloha č.1 </w:t>
      </w:r>
      <w:bookmarkStart w:id="0" w:name="_GoBack"/>
      <w:bookmarkEnd w:id="0"/>
    </w:p>
    <w:p w:rsidR="006F1A09" w:rsidRPr="00A52674" w:rsidRDefault="006F1A09" w:rsidP="006F1A09">
      <w:pPr>
        <w:pStyle w:val="Odsekzoznamu"/>
        <w:autoSpaceDE w:val="0"/>
        <w:autoSpaceDN w:val="0"/>
        <w:adjustRightInd w:val="0"/>
        <w:spacing w:line="240" w:lineRule="auto"/>
        <w:ind w:left="0"/>
        <w:jc w:val="center"/>
        <w:rPr>
          <w:rFonts w:cs="Arial"/>
          <w:b/>
          <w:sz w:val="28"/>
          <w:szCs w:val="28"/>
        </w:rPr>
      </w:pPr>
      <w:r w:rsidRPr="00A52674">
        <w:rPr>
          <w:rFonts w:cs="Arial"/>
          <w:b/>
          <w:sz w:val="28"/>
          <w:szCs w:val="28"/>
        </w:rPr>
        <w:t>Opis predmet</w:t>
      </w:r>
      <w:r>
        <w:rPr>
          <w:rFonts w:cs="Arial"/>
          <w:b/>
          <w:sz w:val="28"/>
          <w:szCs w:val="28"/>
        </w:rPr>
        <w:t>u zákazky</w:t>
      </w:r>
    </w:p>
    <w:p w:rsidR="006F1A09" w:rsidRDefault="006F1A09" w:rsidP="006F1A09">
      <w:pPr>
        <w:jc w:val="both"/>
        <w:rPr>
          <w:rFonts w:cstheme="minorHAnsi"/>
          <w:sz w:val="24"/>
          <w:szCs w:val="24"/>
        </w:rPr>
      </w:pPr>
      <w:r w:rsidRPr="00383021">
        <w:rPr>
          <w:rFonts w:cstheme="minorHAnsi"/>
          <w:sz w:val="24"/>
          <w:szCs w:val="24"/>
        </w:rPr>
        <w:t>Názov predmetu zákazky:</w:t>
      </w:r>
    </w:p>
    <w:p w:rsidR="006F1A09" w:rsidRDefault="00874964" w:rsidP="006F1A09">
      <w:pPr>
        <w:spacing w:after="0" w:line="240" w:lineRule="auto"/>
        <w:rPr>
          <w:rFonts w:eastAsia="Times New Roman" w:cstheme="minorHAnsi"/>
          <w:b/>
          <w:lang w:eastAsia="sk-SK"/>
        </w:rPr>
      </w:pPr>
      <w:r w:rsidRPr="00644211">
        <w:rPr>
          <w:rFonts w:cstheme="minorHAnsi"/>
          <w:b/>
          <w:sz w:val="24"/>
          <w:szCs w:val="24"/>
        </w:rPr>
        <w:t xml:space="preserve">„Projektová dokumentácia“ </w:t>
      </w:r>
      <w:r w:rsidRPr="00644211">
        <w:rPr>
          <w:rFonts w:cstheme="minorHAnsi"/>
          <w:sz w:val="24"/>
          <w:szCs w:val="24"/>
        </w:rPr>
        <w:t xml:space="preserve">k projektu: „Kompletná rekonštrukcia školy, starej a novej budovy </w:t>
      </w:r>
      <w:proofErr w:type="spellStart"/>
      <w:r w:rsidRPr="00644211">
        <w:rPr>
          <w:rFonts w:cstheme="minorHAnsi"/>
          <w:sz w:val="24"/>
          <w:szCs w:val="24"/>
        </w:rPr>
        <w:t>SPŠSaG</w:t>
      </w:r>
      <w:proofErr w:type="spellEnd"/>
      <w:r w:rsidRPr="00644211">
        <w:rPr>
          <w:rFonts w:cstheme="minorHAnsi"/>
          <w:sz w:val="24"/>
          <w:szCs w:val="24"/>
        </w:rPr>
        <w:t xml:space="preserve"> Lermontovova č1, </w:t>
      </w:r>
      <w:proofErr w:type="spellStart"/>
      <w:r w:rsidRPr="00644211">
        <w:rPr>
          <w:rFonts w:cstheme="minorHAnsi"/>
          <w:sz w:val="24"/>
          <w:szCs w:val="24"/>
        </w:rPr>
        <w:t>Košice“.</w:t>
      </w:r>
      <w:r w:rsidR="006F1A09" w:rsidRPr="001C64FA">
        <w:rPr>
          <w:rFonts w:eastAsia="Times New Roman" w:cstheme="minorHAnsi"/>
          <w:b/>
          <w:lang w:eastAsia="sk-SK"/>
        </w:rPr>
        <w:t>Opis</w:t>
      </w:r>
      <w:proofErr w:type="spellEnd"/>
      <w:r w:rsidR="006F1A09" w:rsidRPr="001C64FA">
        <w:rPr>
          <w:rFonts w:eastAsia="Times New Roman" w:cstheme="minorHAnsi"/>
          <w:b/>
          <w:lang w:eastAsia="sk-SK"/>
        </w:rPr>
        <w:t xml:space="preserve"> predmetu zákazky: </w:t>
      </w:r>
    </w:p>
    <w:p w:rsidR="00874964" w:rsidRPr="001C64FA" w:rsidRDefault="00874964" w:rsidP="006F1A09">
      <w:pPr>
        <w:spacing w:after="0" w:line="240" w:lineRule="auto"/>
        <w:rPr>
          <w:rFonts w:eastAsia="Times New Roman" w:cstheme="minorHAnsi"/>
          <w:b/>
          <w:lang w:eastAsia="sk-SK"/>
        </w:rPr>
      </w:pPr>
    </w:p>
    <w:p w:rsidR="00874964" w:rsidRPr="00617FCD" w:rsidRDefault="00874964" w:rsidP="00874964">
      <w:pPr>
        <w:jc w:val="both"/>
        <w:rPr>
          <w:rFonts w:cstheme="minorHAnsi"/>
        </w:rPr>
      </w:pPr>
      <w:r w:rsidRPr="00617FCD">
        <w:rPr>
          <w:rFonts w:cstheme="minorHAnsi"/>
        </w:rPr>
        <w:t xml:space="preserve">Predmetom zákazky je vypracovanie realizačnej projektovej dokumentácie na vykonanie rekonštrukčných prác objektov školy vrátane podrobného rozpočtu a výkazu výmeru. </w:t>
      </w:r>
      <w:r w:rsidR="00013471" w:rsidRPr="00617FCD">
        <w:rPr>
          <w:rFonts w:eastAsia="Times New Roman" w:cstheme="minorHAnsi"/>
          <w:bCs/>
          <w:lang w:eastAsia="sk-SK"/>
        </w:rPr>
        <w:t>Projektová dokumentácia musí rešpektovať príslušné právne predpisy a normy SR a EÚ</w:t>
      </w:r>
    </w:p>
    <w:p w:rsidR="00874964" w:rsidRPr="00617FCD" w:rsidRDefault="00874964" w:rsidP="00874964">
      <w:pPr>
        <w:jc w:val="both"/>
        <w:rPr>
          <w:rFonts w:cstheme="minorHAnsi"/>
        </w:rPr>
      </w:pPr>
      <w:r w:rsidRPr="00617FCD">
        <w:rPr>
          <w:rFonts w:cstheme="minorHAnsi"/>
        </w:rPr>
        <w:t>Požiadavky na skladbu prípravy projektov:</w:t>
      </w:r>
    </w:p>
    <w:p w:rsidR="00874964" w:rsidRPr="00617FCD" w:rsidRDefault="00874964" w:rsidP="00874964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617FCD">
        <w:rPr>
          <w:rFonts w:asciiTheme="minorHAnsi" w:hAnsiTheme="minorHAnsi" w:cstheme="minorHAnsi"/>
          <w:b/>
          <w:bCs/>
        </w:rPr>
        <w:t>zameranie stavby a vyhotovenie dokumentácie súčasného stavu pre požadovaný rozsah rekonštrukčných prác,</w:t>
      </w:r>
    </w:p>
    <w:p w:rsidR="00874964" w:rsidRPr="00617FCD" w:rsidRDefault="00874964" w:rsidP="00874964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  <w:b/>
          <w:bCs/>
        </w:rPr>
        <w:t>zabezpečenie vstupných údajov</w:t>
      </w:r>
      <w:r w:rsidRPr="00617FCD">
        <w:rPr>
          <w:rFonts w:asciiTheme="minorHAnsi" w:hAnsiTheme="minorHAnsi" w:cstheme="minorHAnsi"/>
        </w:rPr>
        <w:t>:</w:t>
      </w:r>
    </w:p>
    <w:p w:rsidR="00874964" w:rsidRPr="00617FCD" w:rsidRDefault="00874964" w:rsidP="00874964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 obstaranie vstupných údajov pre lokalizáciu stavby,</w:t>
      </w:r>
    </w:p>
    <w:p w:rsidR="00874964" w:rsidRPr="00617FCD" w:rsidRDefault="00874964" w:rsidP="00874964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objasnenie základných cieľov s obstarávateľom,</w:t>
      </w:r>
    </w:p>
    <w:p w:rsidR="00874964" w:rsidRPr="00617FCD" w:rsidRDefault="00874964" w:rsidP="00874964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prieskumy potrebné pre vypracovanie dokumentácie,</w:t>
      </w:r>
    </w:p>
    <w:p w:rsidR="00874964" w:rsidRPr="00617FCD" w:rsidRDefault="00874964" w:rsidP="00874964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  <w:b/>
          <w:bCs/>
        </w:rPr>
        <w:t>zabezpečenie projektovej prípravy pre stavebné konanie a realizáciu stavebných prác:</w:t>
      </w:r>
    </w:p>
    <w:p w:rsidR="00874964" w:rsidRPr="00617FCD" w:rsidRDefault="00874964" w:rsidP="00874964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uzavretie zmluvy na vypracovanie projektovej dokumentácie</w:t>
      </w:r>
    </w:p>
    <w:p w:rsidR="00874964" w:rsidRPr="00617FCD" w:rsidRDefault="00874964" w:rsidP="00874964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vypracovanie projektovej dokumentácie k stavebnému konaniu podľa rozsahu stavebného zákona a vyhlášky MŽP SR č. 453/2000 </w:t>
      </w:r>
      <w:proofErr w:type="spellStart"/>
      <w:r w:rsidRPr="00617FCD">
        <w:rPr>
          <w:rFonts w:asciiTheme="minorHAnsi" w:hAnsiTheme="minorHAnsi" w:cstheme="minorHAnsi"/>
        </w:rPr>
        <w:t>Z.z</w:t>
      </w:r>
      <w:proofErr w:type="spellEnd"/>
      <w:r w:rsidRPr="00617FCD">
        <w:rPr>
          <w:rFonts w:asciiTheme="minorHAnsi" w:hAnsiTheme="minorHAnsi" w:cstheme="minorHAnsi"/>
        </w:rPr>
        <w:t>., ktorou sa vykonávajú ustanovenia stavebného zákona a realizácií stavebných prác.</w:t>
      </w:r>
    </w:p>
    <w:p w:rsidR="00874964" w:rsidRPr="00617FCD" w:rsidRDefault="00874964" w:rsidP="00874964">
      <w:pPr>
        <w:jc w:val="both"/>
        <w:rPr>
          <w:rFonts w:cstheme="minorHAnsi"/>
        </w:rPr>
      </w:pPr>
      <w:r w:rsidRPr="00617FCD">
        <w:rPr>
          <w:rFonts w:cstheme="minorHAnsi"/>
        </w:rPr>
        <w:t>V rámci kompletnej rekonštrukcie objektov školy, je potrebné vykonať nasledovné samostatné projektové dokumentácie pre vykonanie nasledovných stavebných prác: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kompletná výmena starej strešnej krytiny s čiastočnou opravou strešného krovu,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kompletná výmena otvorových konštrukcií okien, interiérových a exteriérových dverných výplní vrátane  rámov dverí, Na túto obnovu je potrebné spracovať Prípravnú dokumentáciu obnovy otvorových výplní“,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kompletné odstránenie vonkajších omietok starej budovy školy a následné omietnutie celého obvodového plášťa novou omietkou so zachovaním fasádnych prvkov a farebnou povrchovou úpravou.</w:t>
      </w:r>
      <w:r w:rsidR="00617FCD">
        <w:rPr>
          <w:rFonts w:asciiTheme="minorHAnsi" w:hAnsiTheme="minorHAnsi" w:cstheme="minorHAnsi"/>
        </w:rPr>
        <w:t xml:space="preserve"> </w:t>
      </w:r>
    </w:p>
    <w:p w:rsidR="00874964" w:rsidRPr="00617FCD" w:rsidRDefault="00874964" w:rsidP="00617FCD">
      <w:pPr>
        <w:spacing w:after="0"/>
        <w:ind w:left="708"/>
        <w:jc w:val="both"/>
        <w:rPr>
          <w:rFonts w:cstheme="minorHAnsi"/>
        </w:rPr>
      </w:pPr>
      <w:r w:rsidRPr="00617FCD">
        <w:rPr>
          <w:rFonts w:cstheme="minorHAnsi"/>
        </w:rPr>
        <w:t>Na tento rozsah prác je potrebné vykonať prípravnú dokumentáciu s odborným posúdením omietok „Reštaurátorom“ odborne spôsobilou osobou pre pamiatkové budovy.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odstránenie vzlínania a zvlhávania spodnej časti budovy – suterénu so stavebnou   úpravou dielne, vykonať prieskum rozsahu poškodenia, 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rekonštrukcia rozvodu teplej a studenej vody, zistiť skutkový stav súčasných starých rozvodov a navrhnúť výmenu poškodených časti. 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kompletná rekonštrukcia elektrických rozvodov,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kompletné interiérové úpravy, vymaľovanie, úprava podláh, výmena PVC v    triedach, nové vybavenie tried - tabule, lavice, stoličky a nábytok,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zníženie stropov v triedach sadrokartónovým systémom,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lastRenderedPageBreak/>
        <w:t>úprava kabinetov učiteľov - vymaľovanie, podlahy a nábytok,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stavebné úpravy chodieb, oprava podláh, omietok, maľovanie, výmena  šatníkových skriniek,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stavebné úpravy telocviční,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stavebné rekonštrukčné úpravy šatní pre telocvične,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zateplenie prístavby školy,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na budove prístavby školy namiesto plochej strechy zrealizovať sedlovú strechu s využitím podkrovného priestoru, spracovať PD vrátane statiky,</w:t>
      </w:r>
    </w:p>
    <w:p w:rsidR="00874964" w:rsidRPr="00617FCD" w:rsidRDefault="00874964" w:rsidP="00617FC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riešiť bezbariérový prístup do školy, navrhnúť dodávku a montáž výťahu na bočnú stenu novej budovy,</w:t>
      </w:r>
    </w:p>
    <w:p w:rsidR="00874964" w:rsidRPr="00617FCD" w:rsidRDefault="00874964" w:rsidP="00874964">
      <w:pPr>
        <w:jc w:val="both"/>
        <w:rPr>
          <w:rFonts w:cstheme="minorHAnsi"/>
          <w:b/>
          <w:bCs/>
        </w:rPr>
      </w:pPr>
      <w:r w:rsidRPr="00617FCD">
        <w:rPr>
          <w:rFonts w:cstheme="minorHAnsi"/>
          <w:b/>
          <w:bCs/>
        </w:rPr>
        <w:t>Súčasťou projektových dokumentácií podľa vyššie uvedených prác má byť:</w:t>
      </w:r>
    </w:p>
    <w:p w:rsidR="00874964" w:rsidRPr="00617FCD" w:rsidRDefault="00874964" w:rsidP="0087496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Statické posúdenie stavby podľa prác, kde je to žiadúce,</w:t>
      </w:r>
    </w:p>
    <w:p w:rsidR="00874964" w:rsidRPr="00617FCD" w:rsidRDefault="00874964" w:rsidP="0087496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Zhodnotenie energetickej hospodárnosti budovy,</w:t>
      </w:r>
    </w:p>
    <w:p w:rsidR="00874964" w:rsidRPr="00617FCD" w:rsidRDefault="00874964" w:rsidP="0087496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Projekt požiarnej ochrany</w:t>
      </w:r>
    </w:p>
    <w:p w:rsidR="00874964" w:rsidRPr="00617FCD" w:rsidRDefault="00874964" w:rsidP="0087496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proofErr w:type="spellStart"/>
      <w:r w:rsidRPr="00617FCD">
        <w:rPr>
          <w:rFonts w:asciiTheme="minorHAnsi" w:hAnsiTheme="minorHAnsi" w:cstheme="minorHAnsi"/>
        </w:rPr>
        <w:t>Položkový</w:t>
      </w:r>
      <w:proofErr w:type="spellEnd"/>
      <w:r w:rsidRPr="00617FCD">
        <w:rPr>
          <w:rFonts w:asciiTheme="minorHAnsi" w:hAnsiTheme="minorHAnsi" w:cstheme="minorHAnsi"/>
        </w:rPr>
        <w:t xml:space="preserve"> rozpočet a kompletný výkaz výmer, podľa druhu prác a spracovanej PD,</w:t>
      </w:r>
    </w:p>
    <w:p w:rsidR="00874964" w:rsidRPr="00617FCD" w:rsidRDefault="00874964" w:rsidP="0087496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Výpis výrobkov pre PSV prác,</w:t>
      </w:r>
    </w:p>
    <w:p w:rsidR="00874964" w:rsidRPr="00617FCD" w:rsidRDefault="00874964" w:rsidP="0087496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Prerokovanie projektu v priebehu prác a v závere s dotknutými inštitúciami a organizáciami za účelom vydania stavebného povolenia a iných povolení potrebných pre realizáciu prác.</w:t>
      </w:r>
    </w:p>
    <w:p w:rsidR="00874964" w:rsidRPr="00617FCD" w:rsidRDefault="00874964" w:rsidP="00874964">
      <w:pPr>
        <w:pStyle w:val="Odsekzoznamu"/>
        <w:jc w:val="both"/>
        <w:rPr>
          <w:rFonts w:asciiTheme="minorHAnsi" w:hAnsiTheme="minorHAnsi" w:cstheme="minorHAnsi"/>
        </w:rPr>
      </w:pPr>
    </w:p>
    <w:p w:rsidR="00874964" w:rsidRPr="00617FCD" w:rsidRDefault="00874964" w:rsidP="00874964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617FCD">
        <w:rPr>
          <w:rFonts w:asciiTheme="minorHAnsi" w:hAnsiTheme="minorHAnsi" w:cstheme="minorHAnsi"/>
          <w:b/>
          <w:bCs/>
        </w:rPr>
        <w:t xml:space="preserve">Spolupráca pri vytvorení časového plánu za účelom spracovania projektov:  </w:t>
      </w:r>
    </w:p>
    <w:p w:rsidR="00874964" w:rsidRPr="00617FCD" w:rsidRDefault="00874964" w:rsidP="00874964">
      <w:pPr>
        <w:pStyle w:val="Odsekzoznamu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Pre vykonanie projektových dokumentácií podľa požiadaviek jednotlivých bodov je potrebné prihliadať na podmienky, ktoré sú podmienené vyjadrením iných inštitúcií k odsúhlaseniu projektu.</w:t>
      </w:r>
    </w:p>
    <w:p w:rsidR="00874964" w:rsidRPr="00617FCD" w:rsidRDefault="00874964" w:rsidP="00874964">
      <w:pPr>
        <w:pStyle w:val="Odsekzoznamu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K bodu 2 a 3, je potrebné aby projektová dokumentácia prihliadala na </w:t>
      </w:r>
      <w:r w:rsidRPr="00617FCD">
        <w:rPr>
          <w:rFonts w:asciiTheme="minorHAnsi" w:hAnsiTheme="minorHAnsi" w:cstheme="minorHAnsi"/>
          <w:b/>
          <w:bCs/>
        </w:rPr>
        <w:t xml:space="preserve">prípravnú dokumentáciu obnovy </w:t>
      </w:r>
      <w:r w:rsidRPr="00617FCD">
        <w:rPr>
          <w:rFonts w:asciiTheme="minorHAnsi" w:hAnsiTheme="minorHAnsi" w:cstheme="minorHAnsi"/>
        </w:rPr>
        <w:t>okenných, exteriérových a interiérových dverných výplní, omietok a fasádnych prvkov, ktorá pozostáva z:</w:t>
      </w:r>
    </w:p>
    <w:p w:rsidR="00874964" w:rsidRPr="00617FCD" w:rsidRDefault="00874964" w:rsidP="00422EB7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písomné posúdenie stavu pôvodných okenných a dverných výplní </w:t>
      </w:r>
      <w:r w:rsidRPr="00617FCD">
        <w:rPr>
          <w:rFonts w:asciiTheme="minorHAnsi" w:hAnsiTheme="minorHAnsi" w:cstheme="minorHAnsi"/>
          <w:b/>
          <w:bCs/>
        </w:rPr>
        <w:t xml:space="preserve">odborne spôsobilým reštaurátorom – špecialistom na drevo, </w:t>
      </w:r>
      <w:r w:rsidRPr="00617FCD">
        <w:rPr>
          <w:rFonts w:asciiTheme="minorHAnsi" w:hAnsiTheme="minorHAnsi" w:cstheme="minorHAnsi"/>
        </w:rPr>
        <w:t>ktoré preukáže aký je súčasný stav a navrhne výmenu jednotlivých časti novými kopijami.</w:t>
      </w:r>
    </w:p>
    <w:p w:rsidR="00874964" w:rsidRPr="00617FCD" w:rsidRDefault="00874964" w:rsidP="00422EB7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inventarizáciu autentických funkcionalistických výplní a ich zameranie, vrátane detailov členenia, profilov, prvkov kovania, zatváracích mechanizmov, obloženia ostení a pod., spracuje sa fotografická dokumentácia súčasného stavu. </w:t>
      </w:r>
    </w:p>
    <w:p w:rsidR="00874964" w:rsidRPr="00617FCD" w:rsidRDefault="00874964" w:rsidP="00422EB7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navrhne sa spôsob ochrany a obnovy otvorových výplní dverí, ktoré nebudú menené len ošetrené prípadne čiastočné opravené predovšetkým umelecko-remeselnými a stolárskymi technológiami tak aby spĺňali technické zabezpečenie a svoju funkciu.</w:t>
      </w:r>
    </w:p>
    <w:p w:rsidR="00874964" w:rsidRPr="00617FCD" w:rsidRDefault="00874964" w:rsidP="00874964">
      <w:pPr>
        <w:pStyle w:val="Odsekzoznamu"/>
        <w:ind w:left="1134" w:hanging="414"/>
        <w:jc w:val="both"/>
        <w:rPr>
          <w:rFonts w:asciiTheme="minorHAnsi" w:hAnsiTheme="minorHAnsi" w:cstheme="minorHAnsi"/>
        </w:rPr>
      </w:pPr>
    </w:p>
    <w:p w:rsidR="00874964" w:rsidRPr="00617FCD" w:rsidRDefault="00874964" w:rsidP="00617FCD">
      <w:pPr>
        <w:pStyle w:val="Odsekzoznamu"/>
        <w:ind w:left="708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Pre posúdenie bodu 3, omietok a fasádnych prvkov bude rovnako spracovaná </w:t>
      </w:r>
      <w:r w:rsidRPr="00617FCD">
        <w:rPr>
          <w:rFonts w:asciiTheme="minorHAnsi" w:hAnsiTheme="minorHAnsi" w:cstheme="minorHAnsi"/>
          <w:b/>
          <w:bCs/>
        </w:rPr>
        <w:t>prípravná dokumentácia obnovy</w:t>
      </w:r>
      <w:r w:rsidRPr="00617FCD">
        <w:rPr>
          <w:rFonts w:asciiTheme="minorHAnsi" w:hAnsiTheme="minorHAnsi" w:cstheme="minorHAnsi"/>
        </w:rPr>
        <w:t xml:space="preserve"> s technickým postupom a návrhom zloženia omietkovej zmesí. Aj táto dokumentácia má byť spracovaná </w:t>
      </w:r>
      <w:r w:rsidRPr="00617FCD">
        <w:rPr>
          <w:rFonts w:asciiTheme="minorHAnsi" w:hAnsiTheme="minorHAnsi" w:cstheme="minorHAnsi"/>
          <w:b/>
          <w:bCs/>
        </w:rPr>
        <w:t>odborne spôsobilým reštaurátorom</w:t>
      </w:r>
      <w:r w:rsidRPr="00617FCD">
        <w:rPr>
          <w:rFonts w:asciiTheme="minorHAnsi" w:hAnsiTheme="minorHAnsi" w:cstheme="minorHAnsi"/>
        </w:rPr>
        <w:t xml:space="preserve"> – </w:t>
      </w:r>
      <w:r w:rsidRPr="00617FCD">
        <w:rPr>
          <w:rFonts w:asciiTheme="minorHAnsi" w:hAnsiTheme="minorHAnsi" w:cstheme="minorHAnsi"/>
          <w:b/>
          <w:bCs/>
        </w:rPr>
        <w:t xml:space="preserve">špecialistom na murivo a omietky.  </w:t>
      </w:r>
      <w:r w:rsidRPr="00617FCD">
        <w:rPr>
          <w:rFonts w:asciiTheme="minorHAnsi" w:hAnsiTheme="minorHAnsi" w:cstheme="minorHAnsi"/>
        </w:rPr>
        <w:t xml:space="preserve"> Dokumentácia bude obsahovať aj posúdenie fyzického stavu budovy.</w:t>
      </w:r>
    </w:p>
    <w:p w:rsidR="00874964" w:rsidRPr="00617FCD" w:rsidRDefault="00874964" w:rsidP="00874964">
      <w:pPr>
        <w:pStyle w:val="Odsekzoznamu"/>
        <w:ind w:left="0"/>
        <w:jc w:val="both"/>
        <w:rPr>
          <w:rFonts w:asciiTheme="minorHAnsi" w:hAnsiTheme="minorHAnsi" w:cstheme="minorHAnsi"/>
        </w:rPr>
      </w:pPr>
    </w:p>
    <w:p w:rsidR="00874964" w:rsidRPr="00617FCD" w:rsidRDefault="00874964" w:rsidP="00874964">
      <w:pPr>
        <w:pStyle w:val="Odsekzoznamu"/>
        <w:ind w:left="0"/>
        <w:jc w:val="both"/>
        <w:rPr>
          <w:rFonts w:asciiTheme="minorHAnsi" w:hAnsiTheme="minorHAnsi" w:cstheme="minorHAnsi"/>
          <w:b/>
          <w:bCs/>
        </w:rPr>
      </w:pPr>
      <w:r w:rsidRPr="00617FCD">
        <w:rPr>
          <w:rFonts w:asciiTheme="minorHAnsi" w:hAnsiTheme="minorHAnsi" w:cstheme="minorHAnsi"/>
          <w:b/>
          <w:bCs/>
        </w:rPr>
        <w:t xml:space="preserve">K ostatným uvedeným bodom pre požiadavky na </w:t>
      </w:r>
      <w:proofErr w:type="spellStart"/>
      <w:r w:rsidRPr="00617FCD">
        <w:rPr>
          <w:rFonts w:asciiTheme="minorHAnsi" w:hAnsiTheme="minorHAnsi" w:cstheme="minorHAnsi"/>
          <w:b/>
          <w:bCs/>
        </w:rPr>
        <w:t>položkový</w:t>
      </w:r>
      <w:proofErr w:type="spellEnd"/>
      <w:r w:rsidRPr="00617FCD">
        <w:rPr>
          <w:rFonts w:asciiTheme="minorHAnsi" w:hAnsiTheme="minorHAnsi" w:cstheme="minorHAnsi"/>
          <w:b/>
          <w:bCs/>
        </w:rPr>
        <w:t xml:space="preserve"> rozpočet sa žiada:</w:t>
      </w:r>
    </w:p>
    <w:p w:rsidR="00874964" w:rsidRPr="00617FCD" w:rsidRDefault="00874964" w:rsidP="00874964">
      <w:pPr>
        <w:pStyle w:val="Odsekzoznamu"/>
        <w:ind w:left="1134" w:hanging="283"/>
        <w:jc w:val="both"/>
        <w:rPr>
          <w:rFonts w:asciiTheme="minorHAnsi" w:hAnsiTheme="minorHAnsi" w:cstheme="minorHAnsi"/>
          <w:b/>
          <w:bCs/>
        </w:rPr>
      </w:pPr>
      <w:r w:rsidRPr="00617FCD">
        <w:rPr>
          <w:rFonts w:asciiTheme="minorHAnsi" w:hAnsiTheme="minorHAnsi" w:cstheme="minorHAnsi"/>
          <w:b/>
          <w:bCs/>
        </w:rPr>
        <w:t xml:space="preserve">      </w:t>
      </w:r>
    </w:p>
    <w:p w:rsidR="00874964" w:rsidRPr="00617FCD" w:rsidRDefault="00874964" w:rsidP="00422EB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rozpočet stavby pre požadované práce bude vypracovaný s využitím dostupných </w:t>
      </w:r>
      <w:proofErr w:type="spellStart"/>
      <w:r w:rsidRPr="00617FCD">
        <w:rPr>
          <w:rFonts w:asciiTheme="minorHAnsi" w:hAnsiTheme="minorHAnsi" w:cstheme="minorHAnsi"/>
        </w:rPr>
        <w:t>rozpočtárskych</w:t>
      </w:r>
      <w:proofErr w:type="spellEnd"/>
      <w:r w:rsidRPr="00617FCD">
        <w:rPr>
          <w:rFonts w:asciiTheme="minorHAnsi" w:hAnsiTheme="minorHAnsi" w:cstheme="minorHAnsi"/>
        </w:rPr>
        <w:t xml:space="preserve"> programov,</w:t>
      </w:r>
    </w:p>
    <w:p w:rsidR="00874964" w:rsidRPr="00617FCD" w:rsidRDefault="00874964" w:rsidP="00422EB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lastRenderedPageBreak/>
        <w:t>rozpočet bude overený odborne spôsobilou osobou</w:t>
      </w:r>
    </w:p>
    <w:p w:rsidR="00874964" w:rsidRPr="00013471" w:rsidRDefault="00874964" w:rsidP="00422EB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rozpočet bude členení podľa bodov na samostatne vykonávané práce podľa projektovej </w:t>
      </w:r>
      <w:r w:rsidRPr="00013471">
        <w:rPr>
          <w:rFonts w:asciiTheme="minorHAnsi" w:hAnsiTheme="minorHAnsi" w:cstheme="minorHAnsi"/>
        </w:rPr>
        <w:t>dokumentácie alebo textovej časti,</w:t>
      </w:r>
    </w:p>
    <w:p w:rsidR="00874964" w:rsidRPr="009A229E" w:rsidRDefault="00874964" w:rsidP="00EA7560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proofErr w:type="spellStart"/>
      <w:r w:rsidRPr="009A229E">
        <w:rPr>
          <w:rFonts w:asciiTheme="minorHAnsi" w:hAnsiTheme="minorHAnsi" w:cstheme="minorHAnsi"/>
        </w:rPr>
        <w:t>položkový</w:t>
      </w:r>
      <w:proofErr w:type="spellEnd"/>
      <w:r w:rsidRPr="009A229E">
        <w:rPr>
          <w:rFonts w:asciiTheme="minorHAnsi" w:hAnsiTheme="minorHAnsi" w:cstheme="minorHAnsi"/>
        </w:rPr>
        <w:t xml:space="preserve"> rozpočet  nesmie obsahovať agregované položky </w:t>
      </w:r>
      <w:r w:rsidR="00EA7560" w:rsidRPr="009A229E">
        <w:rPr>
          <w:rFonts w:eastAsia="Times New Roman" w:cstheme="minorHAnsi"/>
          <w:bCs/>
          <w:lang w:eastAsia="sk-SK"/>
        </w:rPr>
        <w:t>(súborné/</w:t>
      </w:r>
      <w:proofErr w:type="spellStart"/>
      <w:r w:rsidR="00EA7560" w:rsidRPr="009A229E">
        <w:rPr>
          <w:rFonts w:eastAsia="Times New Roman" w:cstheme="minorHAnsi"/>
          <w:bCs/>
          <w:lang w:eastAsia="sk-SK"/>
        </w:rPr>
        <w:t>kompletové</w:t>
      </w:r>
      <w:proofErr w:type="spellEnd"/>
      <w:r w:rsidR="00EA7560" w:rsidRPr="009A229E">
        <w:rPr>
          <w:rFonts w:eastAsia="Times New Roman" w:cstheme="minorHAnsi"/>
          <w:bCs/>
          <w:lang w:eastAsia="sk-SK"/>
        </w:rPr>
        <w:t xml:space="preserve"> položky) s výnimkou prípadov, kde nie je objektívne možné použiť detailnejší rozpis</w:t>
      </w:r>
      <w:r w:rsidRPr="009A229E">
        <w:rPr>
          <w:rFonts w:asciiTheme="minorHAnsi" w:hAnsiTheme="minorHAnsi" w:cstheme="minorHAnsi"/>
        </w:rPr>
        <w:t>,</w:t>
      </w:r>
    </w:p>
    <w:p w:rsidR="00EA7560" w:rsidRPr="009A229E" w:rsidRDefault="00EA7560" w:rsidP="00EA7560">
      <w:pPr>
        <w:pStyle w:val="Odsekzoznamu"/>
        <w:numPr>
          <w:ilvl w:val="0"/>
          <w:numId w:val="14"/>
        </w:numPr>
        <w:spacing w:after="0"/>
        <w:rPr>
          <w:rFonts w:eastAsia="Times New Roman" w:cstheme="minorHAnsi"/>
          <w:bCs/>
          <w:lang w:eastAsia="sk-SK"/>
        </w:rPr>
      </w:pPr>
      <w:r w:rsidRPr="009A229E">
        <w:rPr>
          <w:rFonts w:eastAsia="Times New Roman" w:cstheme="minorHAnsi"/>
          <w:bCs/>
          <w:lang w:eastAsia="sk-SK"/>
        </w:rPr>
        <w:t>všetky peňažné čiastky budú uvedené ako zaokrúhlené na 2 desatinné miesta;</w:t>
      </w:r>
    </w:p>
    <w:p w:rsidR="00EA7560" w:rsidRPr="009A229E" w:rsidRDefault="00EA7560" w:rsidP="00EA7560">
      <w:pPr>
        <w:pStyle w:val="Odsekzoznamu"/>
        <w:numPr>
          <w:ilvl w:val="0"/>
          <w:numId w:val="14"/>
        </w:numPr>
        <w:spacing w:after="0"/>
        <w:rPr>
          <w:rFonts w:eastAsia="Times New Roman" w:cstheme="minorHAnsi"/>
          <w:bCs/>
          <w:lang w:eastAsia="sk-SK"/>
        </w:rPr>
      </w:pPr>
      <w:r w:rsidRPr="009A229E">
        <w:rPr>
          <w:rFonts w:eastAsia="Times New Roman" w:cstheme="minorHAnsi"/>
          <w:bCs/>
          <w:lang w:eastAsia="sk-SK"/>
        </w:rPr>
        <w:t>všetky merné jednotky budú uvedené ako zaokrúhlené na 3 desatinné miesta;</w:t>
      </w:r>
    </w:p>
    <w:p w:rsidR="00EA7560" w:rsidRPr="00013471" w:rsidRDefault="00EA7560" w:rsidP="00EA7560">
      <w:pPr>
        <w:pStyle w:val="Odsekzoznamu"/>
        <w:numPr>
          <w:ilvl w:val="0"/>
          <w:numId w:val="14"/>
        </w:numPr>
        <w:spacing w:after="0"/>
        <w:rPr>
          <w:rFonts w:eastAsia="Times New Roman" w:cstheme="minorHAnsi"/>
          <w:bCs/>
          <w:lang w:eastAsia="sk-SK"/>
        </w:rPr>
      </w:pPr>
      <w:r w:rsidRPr="009A229E">
        <w:rPr>
          <w:rFonts w:eastAsia="Times New Roman" w:cstheme="minorHAnsi"/>
          <w:bCs/>
          <w:lang w:eastAsia="sk-SK"/>
        </w:rPr>
        <w:t xml:space="preserve">v </w:t>
      </w:r>
      <w:proofErr w:type="spellStart"/>
      <w:r w:rsidRPr="009A229E">
        <w:rPr>
          <w:rFonts w:eastAsia="Times New Roman" w:cstheme="minorHAnsi"/>
          <w:bCs/>
          <w:lang w:eastAsia="sk-SK"/>
        </w:rPr>
        <w:t>položkovom</w:t>
      </w:r>
      <w:proofErr w:type="spellEnd"/>
      <w:r w:rsidRPr="009A229E">
        <w:rPr>
          <w:rFonts w:eastAsia="Times New Roman" w:cstheme="minorHAnsi"/>
          <w:bCs/>
          <w:lang w:eastAsia="sk-SK"/>
        </w:rPr>
        <w:t xml:space="preserve"> rozpočte v stĺpci „celkom“ žiadateľ vynásobí stĺpec „množstvo“ stĺpcom</w:t>
      </w:r>
      <w:r w:rsidRPr="00013471">
        <w:rPr>
          <w:rFonts w:eastAsia="Times New Roman" w:cstheme="minorHAnsi"/>
          <w:bCs/>
          <w:lang w:eastAsia="sk-SK"/>
        </w:rPr>
        <w:t xml:space="preserve"> „jednotková cena“ pričom výsledná hodnota musí byť zaokrúhlená na 2 desatinné miesta pomocou funkcie ROUND;</w:t>
      </w:r>
    </w:p>
    <w:p w:rsidR="00EA7560" w:rsidRDefault="00874964" w:rsidP="000B2483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C6D60">
        <w:rPr>
          <w:rFonts w:asciiTheme="minorHAnsi" w:hAnsiTheme="minorHAnsi" w:cstheme="minorHAnsi"/>
          <w:u w:val="single"/>
        </w:rPr>
        <w:t>výkaz a výmer je potrebné spracovať bez uvedenia konkrétneho názvu materiálov a konkrétneho výrobcu, značiek, popis materiálu vykonať opisnou formou funkčnej a technickej špecifikácie. Výnimky môžu byť len pri špecifických prípadoch alebo špeciálnych materiáloch</w:t>
      </w:r>
      <w:r w:rsidRPr="00EA7560">
        <w:rPr>
          <w:rFonts w:asciiTheme="minorHAnsi" w:hAnsiTheme="minorHAnsi" w:cstheme="minorHAnsi"/>
        </w:rPr>
        <w:t>.</w:t>
      </w:r>
      <w:r w:rsidR="00EA7560" w:rsidRPr="00EA7560">
        <w:rPr>
          <w:rFonts w:asciiTheme="minorHAnsi" w:hAnsiTheme="minorHAnsi" w:cstheme="minorHAnsi"/>
        </w:rPr>
        <w:t xml:space="preserve"> </w:t>
      </w:r>
    </w:p>
    <w:p w:rsidR="00874964" w:rsidRPr="00EA7560" w:rsidRDefault="00874964" w:rsidP="000B2483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A7560">
        <w:rPr>
          <w:rFonts w:asciiTheme="minorHAnsi" w:hAnsiTheme="minorHAnsi" w:cstheme="minorHAnsi"/>
        </w:rPr>
        <w:t>rozpočet, výkaz a výmer spracovať v anonymnej forme, resp. slepý rozpočet.</w:t>
      </w:r>
    </w:p>
    <w:p w:rsidR="00874964" w:rsidRPr="00617FCD" w:rsidRDefault="00874964" w:rsidP="00874964">
      <w:pPr>
        <w:pStyle w:val="Odsekzoznamu"/>
        <w:ind w:left="1134" w:hanging="425"/>
        <w:jc w:val="both"/>
        <w:rPr>
          <w:rFonts w:asciiTheme="minorHAnsi" w:hAnsiTheme="minorHAnsi" w:cstheme="minorHAnsi"/>
        </w:rPr>
      </w:pPr>
    </w:p>
    <w:p w:rsidR="00874964" w:rsidRPr="00617FCD" w:rsidRDefault="00874964" w:rsidP="00874964">
      <w:pPr>
        <w:pStyle w:val="Odsekzoznamu"/>
        <w:ind w:left="1134" w:hanging="425"/>
        <w:jc w:val="both"/>
        <w:rPr>
          <w:rFonts w:asciiTheme="minorHAnsi" w:hAnsiTheme="minorHAnsi" w:cstheme="minorHAnsi"/>
        </w:rPr>
      </w:pPr>
    </w:p>
    <w:p w:rsidR="00874964" w:rsidRPr="00617FCD" w:rsidRDefault="00874964" w:rsidP="00874964">
      <w:pPr>
        <w:pStyle w:val="Odsekzoznamu"/>
        <w:ind w:left="0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Požadovaný predmet zákazky bude spracovaný a dodaný v slovenskom jazyku v nasledovnom vyhodnotení:</w:t>
      </w:r>
    </w:p>
    <w:p w:rsidR="00874964" w:rsidRPr="00617FCD" w:rsidRDefault="00874964" w:rsidP="00874964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Spracované projektové dokumentácie  bodu v šiestich vyhotoveniach v tlačenej forme a na elektronickom nosiči vo formáte PDF,</w:t>
      </w:r>
    </w:p>
    <w:p w:rsidR="00874964" w:rsidRPr="00617FCD" w:rsidRDefault="00874964" w:rsidP="00874964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proofErr w:type="spellStart"/>
      <w:r w:rsidRPr="00617FCD">
        <w:rPr>
          <w:rFonts w:asciiTheme="minorHAnsi" w:hAnsiTheme="minorHAnsi" w:cstheme="minorHAnsi"/>
        </w:rPr>
        <w:t>Položkovité</w:t>
      </w:r>
      <w:proofErr w:type="spellEnd"/>
      <w:r w:rsidRPr="00617FCD">
        <w:rPr>
          <w:rFonts w:asciiTheme="minorHAnsi" w:hAnsiTheme="minorHAnsi" w:cstheme="minorHAnsi"/>
        </w:rPr>
        <w:t xml:space="preserve"> rozpočty a výkaz výmer navyše vo formáte </w:t>
      </w:r>
      <w:proofErr w:type="spellStart"/>
      <w:r w:rsidRPr="00617FCD">
        <w:rPr>
          <w:rFonts w:asciiTheme="minorHAnsi" w:hAnsiTheme="minorHAnsi" w:cstheme="minorHAnsi"/>
        </w:rPr>
        <w:t>excel</w:t>
      </w:r>
      <w:proofErr w:type="spellEnd"/>
      <w:r w:rsidRPr="00617FCD">
        <w:rPr>
          <w:rFonts w:asciiTheme="minorHAnsi" w:hAnsiTheme="minorHAnsi" w:cstheme="minorHAnsi"/>
        </w:rPr>
        <w:t xml:space="preserve"> na elektronickom nosiči.</w:t>
      </w:r>
    </w:p>
    <w:p w:rsidR="00874964" w:rsidRPr="00617FCD" w:rsidRDefault="00874964" w:rsidP="00874964">
      <w:pPr>
        <w:pStyle w:val="Odsekzoznamu"/>
        <w:ind w:left="1080"/>
        <w:jc w:val="both"/>
        <w:rPr>
          <w:rFonts w:asciiTheme="minorHAnsi" w:hAnsiTheme="minorHAnsi" w:cstheme="minorHAnsi"/>
        </w:rPr>
      </w:pPr>
    </w:p>
    <w:p w:rsidR="00874964" w:rsidRPr="00617FCD" w:rsidRDefault="00874964" w:rsidP="00874964">
      <w:pPr>
        <w:pStyle w:val="Odsekzoznamu"/>
        <w:ind w:left="1080"/>
        <w:jc w:val="both"/>
        <w:rPr>
          <w:rFonts w:asciiTheme="minorHAnsi" w:hAnsiTheme="minorHAnsi" w:cstheme="minorHAnsi"/>
        </w:rPr>
      </w:pPr>
    </w:p>
    <w:p w:rsidR="00874964" w:rsidRPr="00617FCD" w:rsidRDefault="00874964" w:rsidP="00874964">
      <w:pPr>
        <w:pStyle w:val="Odsekzoznamu"/>
        <w:ind w:left="1080" w:hanging="938"/>
        <w:jc w:val="both"/>
        <w:rPr>
          <w:rFonts w:asciiTheme="minorHAnsi" w:hAnsiTheme="minorHAnsi" w:cstheme="minorHAnsi"/>
          <w:b/>
          <w:bCs/>
        </w:rPr>
      </w:pPr>
      <w:r w:rsidRPr="00617FCD">
        <w:rPr>
          <w:rFonts w:asciiTheme="minorHAnsi" w:hAnsiTheme="minorHAnsi" w:cstheme="minorHAnsi"/>
          <w:b/>
          <w:bCs/>
        </w:rPr>
        <w:t>Opis objektov:</w:t>
      </w:r>
    </w:p>
    <w:p w:rsidR="00874964" w:rsidRPr="00617FCD" w:rsidRDefault="00874964" w:rsidP="00874964">
      <w:pPr>
        <w:pStyle w:val="Odsekzoznamu"/>
        <w:ind w:left="1080" w:hanging="938"/>
        <w:jc w:val="both"/>
        <w:rPr>
          <w:rFonts w:asciiTheme="minorHAnsi" w:hAnsiTheme="minorHAnsi" w:cstheme="minorHAnsi"/>
          <w:b/>
          <w:bCs/>
        </w:rPr>
      </w:pPr>
    </w:p>
    <w:p w:rsidR="00013471" w:rsidRDefault="00874964" w:rsidP="00874964">
      <w:pPr>
        <w:pStyle w:val="Odsekzoznamu"/>
        <w:ind w:left="142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 xml:space="preserve">Ide o dve samostatne stojace stavby, ktoré sú prepojené spojovacou chodbou. </w:t>
      </w:r>
      <w:r w:rsidR="00013471">
        <w:rPr>
          <w:rFonts w:asciiTheme="minorHAnsi" w:hAnsiTheme="minorHAnsi" w:cstheme="minorHAnsi"/>
        </w:rPr>
        <w:t xml:space="preserve">Obidve stavby </w:t>
      </w:r>
      <w:proofErr w:type="spellStart"/>
      <w:r w:rsidR="00013471">
        <w:rPr>
          <w:rFonts w:asciiTheme="minorHAnsi" w:hAnsiTheme="minorHAnsi" w:cstheme="minorHAnsi"/>
        </w:rPr>
        <w:t>dú</w:t>
      </w:r>
      <w:proofErr w:type="spellEnd"/>
      <w:r w:rsidR="00013471">
        <w:rPr>
          <w:rFonts w:asciiTheme="minorHAnsi" w:hAnsiTheme="minorHAnsi" w:cstheme="minorHAnsi"/>
        </w:rPr>
        <w:t xml:space="preserve"> zapísané na LV</w:t>
      </w:r>
      <w:r w:rsidR="00592D4E">
        <w:rPr>
          <w:rFonts w:asciiTheme="minorHAnsi" w:hAnsiTheme="minorHAnsi" w:cstheme="minorHAnsi"/>
        </w:rPr>
        <w:t xml:space="preserve"> 4514</w:t>
      </w:r>
      <w:r w:rsidR="00013471">
        <w:rPr>
          <w:rFonts w:asciiTheme="minorHAnsi" w:hAnsiTheme="minorHAnsi" w:cstheme="minorHAnsi"/>
        </w:rPr>
        <w:t xml:space="preserve">, </w:t>
      </w:r>
      <w:proofErr w:type="spellStart"/>
      <w:r w:rsidR="00013471">
        <w:rPr>
          <w:rFonts w:asciiTheme="minorHAnsi" w:hAnsiTheme="minorHAnsi" w:cstheme="minorHAnsi"/>
        </w:rPr>
        <w:t>k.ú</w:t>
      </w:r>
      <w:proofErr w:type="spellEnd"/>
      <w:r w:rsidR="00013471">
        <w:rPr>
          <w:rFonts w:asciiTheme="minorHAnsi" w:hAnsiTheme="minorHAnsi" w:cstheme="minorHAnsi"/>
        </w:rPr>
        <w:t>.</w:t>
      </w:r>
      <w:r w:rsidR="00592D4E">
        <w:rPr>
          <w:rFonts w:asciiTheme="minorHAnsi" w:hAnsiTheme="minorHAnsi" w:cstheme="minorHAnsi"/>
        </w:rPr>
        <w:t xml:space="preserve"> 826928</w:t>
      </w:r>
      <w:r w:rsidR="00013471">
        <w:rPr>
          <w:rFonts w:asciiTheme="minorHAnsi" w:hAnsiTheme="minorHAnsi" w:cstheme="minorHAnsi"/>
        </w:rPr>
        <w:t xml:space="preserve">, </w:t>
      </w:r>
      <w:proofErr w:type="spellStart"/>
      <w:r w:rsidR="00013471">
        <w:rPr>
          <w:rFonts w:asciiTheme="minorHAnsi" w:hAnsiTheme="minorHAnsi" w:cstheme="minorHAnsi"/>
        </w:rPr>
        <w:t>parc</w:t>
      </w:r>
      <w:proofErr w:type="spellEnd"/>
      <w:r w:rsidR="00013471">
        <w:rPr>
          <w:rFonts w:asciiTheme="minorHAnsi" w:hAnsiTheme="minorHAnsi" w:cstheme="minorHAnsi"/>
        </w:rPr>
        <w:t xml:space="preserve">. číslo </w:t>
      </w:r>
      <w:r w:rsidR="00592D4E">
        <w:rPr>
          <w:rFonts w:asciiTheme="minorHAnsi" w:hAnsiTheme="minorHAnsi" w:cstheme="minorHAnsi"/>
        </w:rPr>
        <w:t>2339/1</w:t>
      </w:r>
    </w:p>
    <w:p w:rsidR="00874964" w:rsidRPr="00592D4E" w:rsidRDefault="00874964" w:rsidP="00874964">
      <w:pPr>
        <w:pStyle w:val="Odsekzoznamu"/>
        <w:ind w:left="142"/>
        <w:jc w:val="both"/>
        <w:rPr>
          <w:rFonts w:asciiTheme="minorHAnsi" w:hAnsiTheme="minorHAnsi" w:cstheme="minorHAnsi"/>
          <w:vertAlign w:val="superscript"/>
        </w:rPr>
      </w:pPr>
      <w:r w:rsidRPr="00617FCD">
        <w:rPr>
          <w:rFonts w:asciiTheme="minorHAnsi" w:hAnsiTheme="minorHAnsi" w:cstheme="minorHAnsi"/>
        </w:rPr>
        <w:t>Staršia budova má 3 nadzemné podlažia ukončená sedlovou strechou s eternitovou krytinou, ktorá je značne poškodená  Suterénna časť je zapustená do zeme, stavba je murovaná a osadená na základových pasoch. Okna stavby sú drevené a v prízemnej časti oceľovo-hliníkové. Stavba je v pôvodnom stave a je pamiatkovou budovou v II pamiatkovom pasme. Vykurovanie je riešené radiátormi napojené na výmenník s diaľkovým vykurovaním.</w:t>
      </w:r>
      <w:r w:rsidR="00013471">
        <w:rPr>
          <w:rFonts w:asciiTheme="minorHAnsi" w:hAnsiTheme="minorHAnsi" w:cstheme="minorHAnsi"/>
        </w:rPr>
        <w:t xml:space="preserve"> </w:t>
      </w:r>
      <w:r w:rsidR="00013471" w:rsidRPr="001C64FA">
        <w:rPr>
          <w:rFonts w:eastAsia="Times New Roman" w:cstheme="minorHAnsi"/>
          <w:lang w:eastAsia="sk-SK"/>
        </w:rPr>
        <w:t>Zastavaná plocha</w:t>
      </w:r>
      <w:r w:rsidR="00592D4E">
        <w:rPr>
          <w:rFonts w:eastAsia="Times New Roman" w:cstheme="minorHAnsi"/>
          <w:lang w:eastAsia="sk-SK"/>
        </w:rPr>
        <w:t xml:space="preserve"> 4519 m</w:t>
      </w:r>
      <w:r w:rsidR="00592D4E">
        <w:rPr>
          <w:rFonts w:eastAsia="Times New Roman" w:cstheme="minorHAnsi"/>
          <w:vertAlign w:val="superscript"/>
          <w:lang w:eastAsia="sk-SK"/>
        </w:rPr>
        <w:t>2</w:t>
      </w:r>
    </w:p>
    <w:p w:rsidR="00874964" w:rsidRPr="00617FCD" w:rsidRDefault="00874964" w:rsidP="00874964">
      <w:pPr>
        <w:pStyle w:val="Odsekzoznamu"/>
        <w:ind w:left="142"/>
        <w:jc w:val="both"/>
        <w:rPr>
          <w:rFonts w:asciiTheme="minorHAnsi" w:hAnsiTheme="minorHAnsi" w:cstheme="minorHAnsi"/>
        </w:rPr>
      </w:pPr>
      <w:r w:rsidRPr="00617FCD">
        <w:rPr>
          <w:rFonts w:asciiTheme="minorHAnsi" w:hAnsiTheme="minorHAnsi" w:cstheme="minorHAnsi"/>
        </w:rPr>
        <w:t>Druha budova prístavby je 4 podlažná bez suterénu s plochou strechou, ktorá je napojená na hlavnú historickú budovu školy. Stavba je založená na základových pásoch s nosnou konštrukciou ŽB skeletu MSRP, obvodový plašť je z pórobetónových panelov a tvárnic hr. 250 mm. Nosný systém je kombinovaný – pozdĺžny aj priečn</w:t>
      </w:r>
      <w:r w:rsidR="00013471">
        <w:rPr>
          <w:rFonts w:asciiTheme="minorHAnsi" w:hAnsiTheme="minorHAnsi" w:cstheme="minorHAnsi"/>
        </w:rPr>
        <w:t>y.</w:t>
      </w:r>
      <w:r w:rsidRPr="00617FCD">
        <w:rPr>
          <w:rFonts w:asciiTheme="minorHAnsi" w:hAnsiTheme="minorHAnsi" w:cstheme="minorHAnsi"/>
        </w:rPr>
        <w:t xml:space="preserve"> Na objekte sú osadené plastové okna, kúrenie je rovnaké ako v hlavnej budove školy, ktoré vedie cez kanál v suterénnej časti budovy. </w:t>
      </w:r>
      <w:r w:rsidR="00013471">
        <w:rPr>
          <w:rFonts w:asciiTheme="minorHAnsi" w:hAnsiTheme="minorHAnsi" w:cstheme="minorHAnsi"/>
        </w:rPr>
        <w:t xml:space="preserve"> </w:t>
      </w:r>
    </w:p>
    <w:sectPr w:rsidR="00874964" w:rsidRPr="00617F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AF" w:rsidRDefault="009D7AAF" w:rsidP="00A26345">
      <w:pPr>
        <w:spacing w:after="0" w:line="240" w:lineRule="auto"/>
      </w:pPr>
      <w:r>
        <w:separator/>
      </w:r>
    </w:p>
  </w:endnote>
  <w:endnote w:type="continuationSeparator" w:id="0">
    <w:p w:rsidR="009D7AAF" w:rsidRDefault="009D7AAF" w:rsidP="00A2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AF" w:rsidRDefault="009D7AAF" w:rsidP="00A26345">
      <w:pPr>
        <w:spacing w:after="0" w:line="240" w:lineRule="auto"/>
      </w:pPr>
      <w:r>
        <w:separator/>
      </w:r>
    </w:p>
  </w:footnote>
  <w:footnote w:type="continuationSeparator" w:id="0">
    <w:p w:rsidR="009D7AAF" w:rsidRDefault="009D7AAF" w:rsidP="00A2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Pr="00F03ED9" w:rsidRDefault="00874964" w:rsidP="00874964">
    <w:pPr>
      <w:pStyle w:val="Nzov"/>
      <w:rPr>
        <w:rFonts w:ascii="Arial" w:hAnsi="Arial" w:cs="Arial"/>
        <w:color w:val="767171" w:themeColor="background2" w:themeShade="80"/>
        <w:sz w:val="22"/>
        <w:szCs w:val="22"/>
      </w:rPr>
    </w:pPr>
    <w:r w:rsidRPr="00F03ED9">
      <w:rPr>
        <w:rFonts w:ascii="Arial" w:hAnsi="Arial" w:cs="Arial"/>
        <w:color w:val="767171" w:themeColor="background2" w:themeShade="80"/>
        <w:sz w:val="22"/>
        <w:szCs w:val="22"/>
      </w:rPr>
      <w:t>STREDNÁ PRIEMYSELNÁ ŠKOLA</w:t>
    </w:r>
  </w:p>
  <w:p w:rsidR="00874964" w:rsidRPr="0028066D" w:rsidRDefault="00874964" w:rsidP="00874964">
    <w:pPr>
      <w:jc w:val="center"/>
    </w:pPr>
    <w:r w:rsidRPr="00F03ED9">
      <w:rPr>
        <w:rFonts w:ascii="Arial" w:hAnsi="Arial" w:cs="Arial"/>
        <w:b/>
        <w:color w:val="767171" w:themeColor="background2" w:themeShade="80"/>
      </w:rPr>
      <w:t>STAVEBNÁ A</w:t>
    </w:r>
    <w:r>
      <w:rPr>
        <w:rFonts w:ascii="Arial" w:hAnsi="Arial" w:cs="Arial"/>
        <w:b/>
        <w:color w:val="767171" w:themeColor="background2" w:themeShade="80"/>
      </w:rPr>
      <w:t> </w:t>
    </w:r>
    <w:r w:rsidRPr="00F03ED9">
      <w:rPr>
        <w:rFonts w:ascii="Arial" w:hAnsi="Arial" w:cs="Arial"/>
        <w:b/>
        <w:color w:val="767171" w:themeColor="background2" w:themeShade="80"/>
      </w:rPr>
      <w:t>GEODETICKÁ</w:t>
    </w:r>
    <w:r>
      <w:rPr>
        <w:rFonts w:ascii="Arial" w:hAnsi="Arial" w:cs="Arial"/>
        <w:b/>
        <w:color w:val="767171" w:themeColor="background2" w:themeShade="80"/>
      </w:rPr>
      <w:t xml:space="preserve"> </w:t>
    </w:r>
    <w:r w:rsidRPr="00F03ED9">
      <w:rPr>
        <w:rFonts w:ascii="Arial" w:hAnsi="Arial" w:cs="Arial"/>
        <w:b/>
        <w:color w:val="767171" w:themeColor="background2" w:themeShade="80"/>
      </w:rPr>
      <w:t>LERMONTOVOVA 1, 040 01 KOŠICE</w:t>
    </w:r>
  </w:p>
  <w:p w:rsidR="00A26345" w:rsidRDefault="00A263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1D1"/>
    <w:multiLevelType w:val="hybridMultilevel"/>
    <w:tmpl w:val="C8C0FA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14E"/>
    <w:multiLevelType w:val="hybridMultilevel"/>
    <w:tmpl w:val="538EE9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39B2"/>
    <w:multiLevelType w:val="hybridMultilevel"/>
    <w:tmpl w:val="2C10B10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6E18"/>
    <w:multiLevelType w:val="hybridMultilevel"/>
    <w:tmpl w:val="9D380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1BDA"/>
    <w:multiLevelType w:val="hybridMultilevel"/>
    <w:tmpl w:val="7548A844"/>
    <w:lvl w:ilvl="0" w:tplc="495A8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5DBE"/>
    <w:multiLevelType w:val="hybridMultilevel"/>
    <w:tmpl w:val="F56239C8"/>
    <w:lvl w:ilvl="0" w:tplc="041B0019">
      <w:start w:val="1"/>
      <w:numFmt w:val="lowerLetter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E497E"/>
    <w:multiLevelType w:val="hybridMultilevel"/>
    <w:tmpl w:val="652A60FA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90212"/>
    <w:multiLevelType w:val="hybridMultilevel"/>
    <w:tmpl w:val="45949956"/>
    <w:lvl w:ilvl="0" w:tplc="495A8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E4C1A"/>
    <w:multiLevelType w:val="hybridMultilevel"/>
    <w:tmpl w:val="79785CA8"/>
    <w:lvl w:ilvl="0" w:tplc="495A8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0198C"/>
    <w:multiLevelType w:val="hybridMultilevel"/>
    <w:tmpl w:val="6E12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877AF"/>
    <w:multiLevelType w:val="hybridMultilevel"/>
    <w:tmpl w:val="8872F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E616E"/>
    <w:multiLevelType w:val="hybridMultilevel"/>
    <w:tmpl w:val="0B4CCC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52285"/>
    <w:multiLevelType w:val="hybridMultilevel"/>
    <w:tmpl w:val="EF44990C"/>
    <w:lvl w:ilvl="0" w:tplc="93CEDA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6E119A"/>
    <w:multiLevelType w:val="hybridMultilevel"/>
    <w:tmpl w:val="F83E1A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5"/>
    <w:rsid w:val="00010265"/>
    <w:rsid w:val="00013471"/>
    <w:rsid w:val="000937ED"/>
    <w:rsid w:val="000B33B2"/>
    <w:rsid w:val="001B679C"/>
    <w:rsid w:val="001C64FA"/>
    <w:rsid w:val="002353D3"/>
    <w:rsid w:val="00254276"/>
    <w:rsid w:val="002706EF"/>
    <w:rsid w:val="00422EB7"/>
    <w:rsid w:val="004D64D9"/>
    <w:rsid w:val="004F1E79"/>
    <w:rsid w:val="00592D4E"/>
    <w:rsid w:val="005B4CB4"/>
    <w:rsid w:val="00617FCD"/>
    <w:rsid w:val="006F1A09"/>
    <w:rsid w:val="007356C5"/>
    <w:rsid w:val="007515FF"/>
    <w:rsid w:val="007C5600"/>
    <w:rsid w:val="00874964"/>
    <w:rsid w:val="009A229E"/>
    <w:rsid w:val="009D7AAF"/>
    <w:rsid w:val="00A26345"/>
    <w:rsid w:val="00AC6D60"/>
    <w:rsid w:val="00AD09F0"/>
    <w:rsid w:val="00AD4FD2"/>
    <w:rsid w:val="00AF0117"/>
    <w:rsid w:val="00B63FDA"/>
    <w:rsid w:val="00BB45C2"/>
    <w:rsid w:val="00BE3218"/>
    <w:rsid w:val="00D43FCF"/>
    <w:rsid w:val="00EA7560"/>
    <w:rsid w:val="00EC1809"/>
    <w:rsid w:val="00EC292F"/>
    <w:rsid w:val="00EE752C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AB37B-4575-4E3D-9E96-144FA6E3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6345"/>
  </w:style>
  <w:style w:type="paragraph" w:styleId="Pta">
    <w:name w:val="footer"/>
    <w:basedOn w:val="Normlny"/>
    <w:link w:val="PtaChar"/>
    <w:uiPriority w:val="99"/>
    <w:unhideWhenUsed/>
    <w:rsid w:val="00A2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6345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263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26345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3FDA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874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874964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4CEA-6579-4131-BF4F-F4EC86C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</dc:creator>
  <cp:keywords/>
  <dc:description/>
  <cp:lastModifiedBy>Beslerova Iveta</cp:lastModifiedBy>
  <cp:revision>3</cp:revision>
  <cp:lastPrinted>2018-02-16T07:21:00Z</cp:lastPrinted>
  <dcterms:created xsi:type="dcterms:W3CDTF">2019-05-12T10:34:00Z</dcterms:created>
  <dcterms:modified xsi:type="dcterms:W3CDTF">2019-05-12T10:34:00Z</dcterms:modified>
</cp:coreProperties>
</file>